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14D7" w14:textId="77777777" w:rsidR="006F432B" w:rsidRDefault="006F432B" w:rsidP="000E71EF">
      <w:pPr>
        <w:rPr>
          <w:rFonts w:ascii="Arial Black" w:hAnsi="Arial Black"/>
          <w:noProof/>
          <w:color w:val="3C3B5C"/>
          <w:sz w:val="44"/>
          <w:szCs w:val="44"/>
        </w:rPr>
      </w:pPr>
    </w:p>
    <w:p w14:paraId="5E12B9BD" w14:textId="798232E2" w:rsidR="00A825C3" w:rsidRDefault="001B1810" w:rsidP="006F432B">
      <w:pPr>
        <w:rPr>
          <w:rFonts w:ascii="Arial Black" w:hAnsi="Arial Black"/>
          <w:noProof/>
          <w:color w:val="3C3B5C"/>
          <w:sz w:val="44"/>
          <w:szCs w:val="44"/>
        </w:rPr>
      </w:pPr>
      <w:r w:rsidRPr="001B1810">
        <w:rPr>
          <w:rFonts w:ascii="Arial Black" w:hAnsi="Arial Black"/>
          <w:noProof/>
          <w:color w:val="3C3B5C"/>
          <w:sz w:val="44"/>
          <w:szCs w:val="44"/>
        </w:rPr>
        <w:t>Výuka jazyků pomocí vizuálních 3D materiálů</w:t>
      </w:r>
    </w:p>
    <w:p w14:paraId="12E70695" w14:textId="77777777" w:rsidR="001B1810" w:rsidRDefault="001B1810" w:rsidP="006F432B">
      <w:pPr>
        <w:rPr>
          <w:rStyle w:val="nadpsekChar"/>
        </w:rPr>
      </w:pPr>
    </w:p>
    <w:p w14:paraId="52E276AF" w14:textId="04406284" w:rsidR="00B8111D" w:rsidRDefault="00A825C3" w:rsidP="0027130C">
      <w:r>
        <w:rPr>
          <w:rStyle w:val="nadpsekChar"/>
        </w:rPr>
        <w:t xml:space="preserve">Předmět: </w:t>
      </w:r>
      <w:r w:rsidRPr="00A825C3">
        <w:t>libovolný</w:t>
      </w:r>
    </w:p>
    <w:p w14:paraId="2903F6EE" w14:textId="77777777" w:rsidR="008744DA" w:rsidRDefault="008744DA" w:rsidP="008744DA">
      <w:pPr>
        <w:rPr>
          <w:rStyle w:val="nadpsekChar"/>
        </w:rPr>
      </w:pPr>
    </w:p>
    <w:p w14:paraId="7E2366CB" w14:textId="03B32071" w:rsidR="000E71EF" w:rsidRDefault="00A825C3" w:rsidP="008744DA">
      <w:r>
        <w:rPr>
          <w:rStyle w:val="nadpsekChar"/>
        </w:rPr>
        <w:t>Věk</w:t>
      </w:r>
      <w:r w:rsidR="000E71EF" w:rsidRPr="000E71EF">
        <w:rPr>
          <w:rStyle w:val="nadpsekChar"/>
        </w:rPr>
        <w:t>:</w:t>
      </w:r>
      <w:r w:rsidR="000E71EF" w:rsidRPr="000E71EF">
        <w:t xml:space="preserve"> </w:t>
      </w:r>
      <w:r w:rsidR="00D42263">
        <w:t>libovolný</w:t>
      </w:r>
      <w:bookmarkStart w:id="0" w:name="_GoBack"/>
      <w:bookmarkEnd w:id="0"/>
      <w:r w:rsidR="00A203CC" w:rsidRPr="00A203CC">
        <w:t>, zejména 2. stupeň ZŠ a SŠ</w:t>
      </w:r>
    </w:p>
    <w:p w14:paraId="574A3554" w14:textId="77777777" w:rsidR="008744DA" w:rsidRDefault="008744DA" w:rsidP="008744DA">
      <w:pPr>
        <w:rPr>
          <w:rStyle w:val="nadpsekChar"/>
        </w:rPr>
      </w:pPr>
    </w:p>
    <w:p w14:paraId="1C067640" w14:textId="1FC35DB1" w:rsidR="00A825C3" w:rsidRDefault="00A825C3" w:rsidP="008744DA">
      <w:r>
        <w:rPr>
          <w:rStyle w:val="nadpsekChar"/>
        </w:rPr>
        <w:t>Pomůcky</w:t>
      </w:r>
      <w:r w:rsidR="00B8111D" w:rsidRPr="008744DA">
        <w:rPr>
          <w:rStyle w:val="nadpsekChar"/>
        </w:rPr>
        <w:t>:</w:t>
      </w:r>
      <w:r w:rsidR="008744DA">
        <w:t xml:space="preserve"> </w:t>
      </w:r>
      <w:r w:rsidR="001B1810" w:rsidRPr="001B1810">
        <w:t>Libovolné zařízení s aplikací Corinth, offline nebo i online verzí na platformě Lifeliqe</w:t>
      </w:r>
    </w:p>
    <w:p w14:paraId="24EE0BB2" w14:textId="5B436E93" w:rsidR="001B1810" w:rsidRDefault="001B1810" w:rsidP="008744DA"/>
    <w:p w14:paraId="660E3DCF" w14:textId="77777777" w:rsidR="001B1810" w:rsidRPr="001B1810" w:rsidRDefault="001B1810" w:rsidP="001B1810">
      <w:pPr>
        <w:pStyle w:val="nadpsek"/>
        <w:rPr>
          <w:rFonts w:ascii="Times New Roman" w:hAnsi="Times New Roman" w:cs="Times New Roman"/>
        </w:rPr>
      </w:pPr>
      <w:r w:rsidRPr="001B1810">
        <w:t>1. Úvod</w:t>
      </w:r>
    </w:p>
    <w:p w14:paraId="4B66276F" w14:textId="77777777" w:rsidR="001B1810" w:rsidRPr="001B1810" w:rsidRDefault="001B1810" w:rsidP="001B1810">
      <w:pPr>
        <w:rPr>
          <w:rFonts w:ascii="Times New Roman" w:hAnsi="Times New Roman" w:cs="Times New Roman"/>
        </w:rPr>
      </w:pPr>
      <w:r w:rsidRPr="001B1810">
        <w:t>Všechny modely Corinthu na platformě Lifeliqe jsou přeloženy také do dalších jazyků. Funkce „Dvojjazyčná verze“ je skvělým nástrojem a pomůckou pro jejich výuku. Také učitelům umožňuje učitelům rozšiřovat svou odbornou slovní zásobu v cizím jazyce pro vyhledávání dalších kvalitních výukových materiálů. Funkce zobrazuje popisky modelů současně ve dvou jazycích. Stačí kliknout na tlačítko „Jazyk“ na spodním panelu a vybrat, které z nabízených řečí se budou zobrazovat v popiscích. Můžete zvolte jako hlavní jazyk kterýkoliv z nabídky nebo dokonce současně zobrazit dva z nich. Teorie v sekci „Úvod“ se zobrazí v jazyce, který nastavíte jako hlavní.</w:t>
      </w:r>
    </w:p>
    <w:p w14:paraId="2903A31E" w14:textId="77777777" w:rsidR="001B1810" w:rsidRPr="001B1810" w:rsidRDefault="001B1810" w:rsidP="001B1810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0B958EEB" w14:textId="77777777" w:rsidR="001B1810" w:rsidRPr="001B1810" w:rsidRDefault="001B1810" w:rsidP="001B1810">
      <w:pPr>
        <w:pStyle w:val="nadpsek"/>
        <w:rPr>
          <w:rFonts w:ascii="Times New Roman" w:hAnsi="Times New Roman" w:cs="Times New Roman"/>
        </w:rPr>
      </w:pPr>
      <w:r w:rsidRPr="001B1810">
        <w:t>2. Dva modely, dvě skupiny, dva příběhy</w:t>
      </w:r>
    </w:p>
    <w:p w14:paraId="039878C2" w14:textId="77777777" w:rsidR="001B1810" w:rsidRPr="001B1810" w:rsidRDefault="001B1810" w:rsidP="001B1810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1B1810">
        <w:t>Vyberte si dva odborné pojmy (nebo děje), o kterých se vaši studenti ještě neučili a které ještě neznají.</w:t>
      </w:r>
    </w:p>
    <w:p w14:paraId="0B5D6479" w14:textId="77777777" w:rsidR="001B1810" w:rsidRPr="001B1810" w:rsidRDefault="001B1810" w:rsidP="001B1810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1B1810">
        <w:t>Rozdělte svou třídu do dvou skupin.</w:t>
      </w:r>
    </w:p>
    <w:p w14:paraId="18E44010" w14:textId="77777777" w:rsidR="001B1810" w:rsidRPr="001B1810" w:rsidRDefault="001B1810" w:rsidP="001B1810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1B1810">
        <w:t>Zadejte každé skupině jeden model.</w:t>
      </w:r>
    </w:p>
    <w:p w14:paraId="077A71F2" w14:textId="77777777" w:rsidR="001B1810" w:rsidRPr="001B1810" w:rsidRDefault="001B1810" w:rsidP="001B1810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1B1810">
        <w:t>Úkolem každé skupiny bude vytvořit příběh o tom, jak funguje děj, který daný model představuje.</w:t>
      </w:r>
    </w:p>
    <w:p w14:paraId="7F71F301" w14:textId="77777777" w:rsidR="001B1810" w:rsidRPr="001B1810" w:rsidRDefault="001B1810" w:rsidP="001B1810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1B1810">
        <w:t>Požádejte studenty, aby rovněž popsali nebo zmínili jednotlivé části modelu.</w:t>
      </w:r>
    </w:p>
    <w:p w14:paraId="51846001" w14:textId="77777777" w:rsidR="001B1810" w:rsidRPr="001B1810" w:rsidRDefault="001B1810" w:rsidP="001B1810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1B1810">
        <w:t xml:space="preserve">Nechte je vše popsat i ve vybraném cizím jazyce. Než je necháte vytvořit příběh, mohou otevřít model a přepnout jej do daného jazyka kliknutím na tlačítko „Jazyk“. Výběrem </w:t>
      </w:r>
      <w:r w:rsidRPr="001B1810">
        <w:lastRenderedPageBreak/>
        <w:t>„Dvojjazyčné verze“ mohou dokonce zobrazit dva jazyky najednou, tj. rodný a k tomu další vybraný cizí jazyk, nebo můžete úplně přepnout na cizí jazyk, pokud jej nastavíte jako „Primární jazyk“. Nyní studenti mohou zvýrazňovat různé části modelu a popisovat je v cizím jazyce. Zade</w:t>
      </w:r>
      <w:r w:rsidRPr="001B1810">
        <w:rPr>
          <w:shd w:val="clear" w:color="auto" w:fill="FFFFFF"/>
        </w:rPr>
        <w:t xml:space="preserve">jte studentům, aby si dělali poznámky, které by mohli použít ve svém vlastním příběhu. K tomu mohou využít funkci „Moje poznámky“ v sekci „Úvod“ (v offline verzi aplikace), nebo </w:t>
      </w:r>
      <w:hyperlink r:id="rId7" w:history="1">
        <w:r w:rsidRPr="001B1810">
          <w:rPr>
            <w:color w:val="1155CC"/>
            <w:u w:val="single"/>
            <w:shd w:val="clear" w:color="auto" w:fill="FFFFFF"/>
          </w:rPr>
          <w:t>propojení s programy sady MS Office</w:t>
        </w:r>
      </w:hyperlink>
      <w:r w:rsidRPr="001B1810">
        <w:rPr>
          <w:shd w:val="clear" w:color="auto" w:fill="FFFFFF"/>
        </w:rPr>
        <w:t>. Vysvětlete všechna slova, která neznají, a napište je na tabuli, a</w:t>
      </w:r>
      <w:r w:rsidRPr="001B1810">
        <w:t>by viděli, jak se správně píšou.</w:t>
      </w:r>
    </w:p>
    <w:p w14:paraId="5E63DCE7" w14:textId="77777777" w:rsidR="001B1810" w:rsidRPr="001B1810" w:rsidRDefault="001B1810" w:rsidP="001B1810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1B1810">
        <w:t>Nechte studenty pracovat ve skupinách a vytvořte příběh formou prezentace popisující funkce modelu (pomocí funkce „Sdílet“ mohou tvořit prezentace s obrázky nebo odkazy). Nechte je využít jejich vlastní fantazii. Tímto způsobem také obohatíte jejich slovní zásobu!</w:t>
      </w:r>
    </w:p>
    <w:p w14:paraId="381E8241" w14:textId="77777777" w:rsidR="001B1810" w:rsidRPr="001B1810" w:rsidRDefault="001B1810" w:rsidP="001B1810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0577C684" w14:textId="77777777" w:rsidR="001B1810" w:rsidRPr="001B1810" w:rsidRDefault="001B1810" w:rsidP="001B1810">
      <w:pPr>
        <w:pStyle w:val="nadpsek"/>
        <w:rPr>
          <w:rFonts w:ascii="Times New Roman" w:hAnsi="Times New Roman" w:cs="Times New Roman"/>
        </w:rPr>
      </w:pPr>
      <w:r w:rsidRPr="001B1810">
        <w:t>3. Převyprávěj příběh ostatním</w:t>
      </w:r>
    </w:p>
    <w:p w14:paraId="5F0773B1" w14:textId="77777777" w:rsidR="001B1810" w:rsidRPr="001B1810" w:rsidRDefault="001B1810" w:rsidP="001B1810">
      <w:pPr>
        <w:pStyle w:val="seznamsslama"/>
        <w:rPr>
          <w:rFonts w:ascii="Arial" w:hAnsi="Arial"/>
        </w:rPr>
      </w:pPr>
      <w:r w:rsidRPr="001B1810">
        <w:t>Až budou mít prezentaci připravenou, požádejte je, aby příběh povyprávěli druhé skupině. Nechte každého studenta chvíli mluvit, např. o jedné části modelu, představující určitou část procesu.</w:t>
      </w:r>
    </w:p>
    <w:p w14:paraId="3BEE40EA" w14:textId="77777777" w:rsidR="001B1810" w:rsidRPr="001B1810" w:rsidRDefault="001B1810" w:rsidP="001B1810">
      <w:pPr>
        <w:pStyle w:val="seznamsslama"/>
      </w:pPr>
      <w:r w:rsidRPr="001B1810">
        <w:rPr>
          <w:shd w:val="clear" w:color="auto" w:fill="FFFFFF"/>
        </w:rPr>
        <w:t>Hodnoťte moudře – požádejte skupinu, která poslouchá, aby si zapisovala poznámky, otázky a možné chyby, které jejich spolužáci případně udělají. Mohou používat funkci Moje poznámky a poznamenat si tak vše přímo v aplikaci.</w:t>
      </w:r>
    </w:p>
    <w:p w14:paraId="3E3D3543" w14:textId="77777777" w:rsidR="001B1810" w:rsidRPr="001B1810" w:rsidRDefault="001B1810" w:rsidP="001B1810">
      <w:pPr>
        <w:pStyle w:val="seznamsslama"/>
        <w:rPr>
          <w:rFonts w:ascii="Arial" w:hAnsi="Arial"/>
        </w:rPr>
      </w:pPr>
      <w:r w:rsidRPr="001B1810">
        <w:t>Diskutujte v rámci třídy – po prezentaci zahajte diskusi mezi oběma skupinami a nechte je sdílet svá zjištění a navrhněte, jak by bylo možné příběh povyprávět lépe. Pracujte jako moderátor.</w:t>
      </w:r>
    </w:p>
    <w:p w14:paraId="4D312687" w14:textId="77777777" w:rsidR="001B1810" w:rsidRPr="001B1810" w:rsidRDefault="001B1810" w:rsidP="001B1810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719FE50D" w14:textId="77777777" w:rsidR="001B1810" w:rsidRPr="001B1810" w:rsidRDefault="001B1810" w:rsidP="001B1810">
      <w:pPr>
        <w:pStyle w:val="nadpsek"/>
        <w:rPr>
          <w:rFonts w:ascii="Times New Roman" w:hAnsi="Times New Roman" w:cs="Times New Roman"/>
        </w:rPr>
      </w:pPr>
      <w:r w:rsidRPr="001B1810">
        <w:t>4. Shrnutí</w:t>
      </w:r>
    </w:p>
    <w:p w14:paraId="1E232606" w14:textId="77777777" w:rsidR="001B1810" w:rsidRPr="001B1810" w:rsidRDefault="001B1810" w:rsidP="001B1810">
      <w:pPr>
        <w:rPr>
          <w:rFonts w:ascii="Times New Roman" w:hAnsi="Times New Roman" w:cs="Times New Roman"/>
        </w:rPr>
      </w:pPr>
      <w:r w:rsidRPr="001B1810">
        <w:t>Poté, co obě skupiny představily svůj projekt, shrňte novou slovní zásobu a gramatiku, které byly použity během prezentací, a vysvětlete ji na daných konkrétních příkladech.</w:t>
      </w:r>
    </w:p>
    <w:p w14:paraId="44F5DF1C" w14:textId="77777777" w:rsidR="001B1810" w:rsidRDefault="001B1810" w:rsidP="001B1810"/>
    <w:sectPr w:rsidR="001B1810" w:rsidSect="00B874CB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5343" w14:textId="77777777" w:rsidR="00367671" w:rsidRDefault="00367671" w:rsidP="00B874CB">
      <w:r>
        <w:separator/>
      </w:r>
    </w:p>
  </w:endnote>
  <w:endnote w:type="continuationSeparator" w:id="0">
    <w:p w14:paraId="2457BF9E" w14:textId="77777777" w:rsidR="00367671" w:rsidRDefault="00367671" w:rsidP="00B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E560" w14:textId="77777777" w:rsidR="00A42C2D" w:rsidRDefault="00A42C2D" w:rsidP="00A42C2D">
    <w:pPr>
      <w:pStyle w:val="patika"/>
    </w:pPr>
    <w:r>
      <w:t>www.corinth3d.cz</w:t>
    </w:r>
  </w:p>
  <w:p w14:paraId="37819883" w14:textId="77777777" w:rsidR="008A5225" w:rsidRPr="00A42C2D" w:rsidRDefault="008A5225" w:rsidP="00A4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B504" w14:textId="4744BEE5" w:rsidR="00981736" w:rsidRDefault="00C84545" w:rsidP="00A42C2D">
    <w:pPr>
      <w:pStyle w:val="patika"/>
    </w:pPr>
    <w:r>
      <w:t>www.corinth3d.</w:t>
    </w:r>
    <w:r w:rsidR="00B874CB">
      <w:t>cz</w:t>
    </w:r>
  </w:p>
  <w:p w14:paraId="335C2E56" w14:textId="77777777" w:rsidR="00B874CB" w:rsidRPr="00C84545" w:rsidRDefault="00B874CB" w:rsidP="00B8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66A61" w14:textId="77777777" w:rsidR="00367671" w:rsidRDefault="00367671" w:rsidP="00B874CB">
      <w:r>
        <w:separator/>
      </w:r>
    </w:p>
  </w:footnote>
  <w:footnote w:type="continuationSeparator" w:id="0">
    <w:p w14:paraId="37A68046" w14:textId="77777777" w:rsidR="00367671" w:rsidRDefault="00367671" w:rsidP="00B8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40BE" w14:textId="4BB4A33A" w:rsidR="0034676D" w:rsidRPr="00B874CB" w:rsidRDefault="00D338A8" w:rsidP="00C2555C">
    <w:pPr>
      <w:pStyle w:val="Header"/>
      <w:jc w:val="right"/>
    </w:pPr>
    <w:r>
      <w:rPr>
        <w:noProof/>
        <w:sz w:val="16"/>
        <w:szCs w:val="16"/>
      </w:rPr>
      <w:drawing>
        <wp:inline distT="0" distB="0" distL="0" distR="0" wp14:anchorId="1AF50E54" wp14:editId="0A7BD55A">
          <wp:extent cx="1619250" cy="3905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DA31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E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97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AB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844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E066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0C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5411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8A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AA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60680"/>
    <w:multiLevelType w:val="hybridMultilevel"/>
    <w:tmpl w:val="F88A7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F0FB3"/>
    <w:multiLevelType w:val="multilevel"/>
    <w:tmpl w:val="05DC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47116B"/>
    <w:multiLevelType w:val="hybridMultilevel"/>
    <w:tmpl w:val="B29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01CB"/>
    <w:multiLevelType w:val="multilevel"/>
    <w:tmpl w:val="7C961086"/>
    <w:lvl w:ilvl="0">
      <w:start w:val="1"/>
      <w:numFmt w:val="bullet"/>
      <w:pStyle w:val="seznamssl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5783A"/>
    <w:multiLevelType w:val="hybridMultilevel"/>
    <w:tmpl w:val="34DA0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D2F94"/>
    <w:multiLevelType w:val="hybridMultilevel"/>
    <w:tmpl w:val="EBA6E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51BD7"/>
    <w:multiLevelType w:val="multilevel"/>
    <w:tmpl w:val="96C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FF1605"/>
    <w:multiLevelType w:val="hybridMultilevel"/>
    <w:tmpl w:val="C548F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04E16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8D1EDF"/>
    <w:multiLevelType w:val="hybridMultilevel"/>
    <w:tmpl w:val="1BA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477C"/>
    <w:multiLevelType w:val="hybridMultilevel"/>
    <w:tmpl w:val="385EB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80181"/>
    <w:multiLevelType w:val="multilevel"/>
    <w:tmpl w:val="E4E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3164D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441F2"/>
    <w:multiLevelType w:val="multilevel"/>
    <w:tmpl w:val="37A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64688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84C07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4"/>
  </w:num>
  <w:num w:numId="17">
    <w:abstractNumId w:val="22"/>
  </w:num>
  <w:num w:numId="18">
    <w:abstractNumId w:val="25"/>
  </w:num>
  <w:num w:numId="19">
    <w:abstractNumId w:val="12"/>
  </w:num>
  <w:num w:numId="20">
    <w:abstractNumId w:val="19"/>
  </w:num>
  <w:num w:numId="21">
    <w:abstractNumId w:val="15"/>
  </w:num>
  <w:num w:numId="22">
    <w:abstractNumId w:val="10"/>
  </w:num>
  <w:num w:numId="23">
    <w:abstractNumId w:val="17"/>
  </w:num>
  <w:num w:numId="24">
    <w:abstractNumId w:val="14"/>
  </w:num>
  <w:num w:numId="25">
    <w:abstractNumId w:val="2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E4"/>
    <w:rsid w:val="00015F10"/>
    <w:rsid w:val="00060D24"/>
    <w:rsid w:val="00072863"/>
    <w:rsid w:val="00072EF3"/>
    <w:rsid w:val="00093897"/>
    <w:rsid w:val="000D3712"/>
    <w:rsid w:val="000E71EF"/>
    <w:rsid w:val="00102BBB"/>
    <w:rsid w:val="001B1810"/>
    <w:rsid w:val="0023431B"/>
    <w:rsid w:val="00244EB0"/>
    <w:rsid w:val="0027130C"/>
    <w:rsid w:val="00275984"/>
    <w:rsid w:val="00300CC6"/>
    <w:rsid w:val="00330B95"/>
    <w:rsid w:val="0034676D"/>
    <w:rsid w:val="00353062"/>
    <w:rsid w:val="003662A2"/>
    <w:rsid w:val="00367671"/>
    <w:rsid w:val="00377FF4"/>
    <w:rsid w:val="003C7105"/>
    <w:rsid w:val="003D758B"/>
    <w:rsid w:val="00400194"/>
    <w:rsid w:val="0042349A"/>
    <w:rsid w:val="0045525A"/>
    <w:rsid w:val="00476493"/>
    <w:rsid w:val="00491261"/>
    <w:rsid w:val="004B6619"/>
    <w:rsid w:val="00543F79"/>
    <w:rsid w:val="00592A4F"/>
    <w:rsid w:val="005C2B3D"/>
    <w:rsid w:val="006E7DD3"/>
    <w:rsid w:val="006F432B"/>
    <w:rsid w:val="006F5891"/>
    <w:rsid w:val="007064FE"/>
    <w:rsid w:val="0071522E"/>
    <w:rsid w:val="00752CD4"/>
    <w:rsid w:val="00770002"/>
    <w:rsid w:val="00772ED2"/>
    <w:rsid w:val="007A2C7E"/>
    <w:rsid w:val="007E21DC"/>
    <w:rsid w:val="0084638A"/>
    <w:rsid w:val="008744DA"/>
    <w:rsid w:val="008A5225"/>
    <w:rsid w:val="00911D92"/>
    <w:rsid w:val="00981736"/>
    <w:rsid w:val="009C63E6"/>
    <w:rsid w:val="009F13CC"/>
    <w:rsid w:val="00A203CC"/>
    <w:rsid w:val="00A40DA8"/>
    <w:rsid w:val="00A42C2D"/>
    <w:rsid w:val="00A825C3"/>
    <w:rsid w:val="00A87110"/>
    <w:rsid w:val="00B709FE"/>
    <w:rsid w:val="00B8111D"/>
    <w:rsid w:val="00B874CB"/>
    <w:rsid w:val="00B91337"/>
    <w:rsid w:val="00BF0DC3"/>
    <w:rsid w:val="00C00A18"/>
    <w:rsid w:val="00C04F47"/>
    <w:rsid w:val="00C2555C"/>
    <w:rsid w:val="00C42286"/>
    <w:rsid w:val="00C61191"/>
    <w:rsid w:val="00C718E4"/>
    <w:rsid w:val="00C739E3"/>
    <w:rsid w:val="00C8202C"/>
    <w:rsid w:val="00C84545"/>
    <w:rsid w:val="00CE4298"/>
    <w:rsid w:val="00CF75C9"/>
    <w:rsid w:val="00D312DD"/>
    <w:rsid w:val="00D338A8"/>
    <w:rsid w:val="00D42263"/>
    <w:rsid w:val="00D46733"/>
    <w:rsid w:val="00D80829"/>
    <w:rsid w:val="00D97912"/>
    <w:rsid w:val="00DC4FEE"/>
    <w:rsid w:val="00DF1C24"/>
    <w:rsid w:val="00E01553"/>
    <w:rsid w:val="00E13CA9"/>
    <w:rsid w:val="00E331BE"/>
    <w:rsid w:val="00E651F1"/>
    <w:rsid w:val="00F04891"/>
    <w:rsid w:val="00F92B76"/>
    <w:rsid w:val="00FB3079"/>
    <w:rsid w:val="00FC438B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AD8A"/>
  <w15:docId w15:val="{2A5FC119-92EA-4CD9-A51F-AA9F972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0"/>
    <w:pPr>
      <w:jc w:val="both"/>
    </w:pPr>
    <w:rPr>
      <w:rFonts w:ascii="Source Sans Pro" w:hAnsi="Source Sans Pro"/>
      <w:sz w:val="24"/>
      <w:szCs w:val="24"/>
      <w:lang w:val="cs-CZ"/>
    </w:rPr>
  </w:style>
  <w:style w:type="paragraph" w:styleId="Heading1">
    <w:name w:val="heading 1"/>
    <w:basedOn w:val="Normal"/>
    <w:next w:val="Normal"/>
    <w:autoRedefine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3712"/>
    <w:pPr>
      <w:keepNext/>
      <w:keepLines/>
      <w:spacing w:before="360" w:after="120" w:line="480" w:lineRule="auto"/>
      <w:jc w:val="left"/>
      <w:outlineLvl w:val="1"/>
    </w:pPr>
    <w:rPr>
      <w:rFonts w:ascii="Arial Black" w:hAnsi="Arial Black"/>
      <w:color w:val="3C3B5C"/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25"/>
  </w:style>
  <w:style w:type="paragraph" w:styleId="Footer">
    <w:name w:val="footer"/>
    <w:basedOn w:val="Normal"/>
    <w:link w:val="Foot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25"/>
  </w:style>
  <w:style w:type="character" w:styleId="Hyperlink">
    <w:name w:val="Hyperlink"/>
    <w:basedOn w:val="DefaultParagraphFont"/>
    <w:uiPriority w:val="99"/>
    <w:unhideWhenUsed/>
    <w:rsid w:val="008A5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al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DefaultParagraphFont"/>
    <w:link w:val="odkaz"/>
    <w:rsid w:val="00592A4F"/>
    <w:rPr>
      <w:rFonts w:ascii="Source Sans Pro" w:hAnsi="Source Sans Pro"/>
      <w:color w:val="3C3B5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ListParagraph"/>
    <w:link w:val="seznamsslamaChar"/>
    <w:qFormat/>
    <w:rsid w:val="003D758B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ListParagraphChar"/>
    <w:link w:val="seznamsslama"/>
    <w:rsid w:val="003D758B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2ED2"/>
  </w:style>
  <w:style w:type="paragraph" w:styleId="BlockText">
    <w:name w:val="Block Text"/>
    <w:basedOn w:val="Normal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ED2"/>
    <w:rPr>
      <w:rFonts w:ascii="Source Sans Pro" w:hAnsi="Source Sans P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D2"/>
    <w:rPr>
      <w:rFonts w:ascii="Source Sans Pro" w:hAnsi="Source Sans P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2E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D2"/>
    <w:rPr>
      <w:rFonts w:ascii="Source Sans Pro" w:hAnsi="Source Sans P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E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D2"/>
    <w:rPr>
      <w:rFonts w:ascii="Source Sans Pro" w:hAnsi="Source Sans Pr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D2"/>
    <w:rPr>
      <w:rFonts w:ascii="Source Sans Pro" w:hAnsi="Source Sans P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D2"/>
    <w:rPr>
      <w:rFonts w:ascii="Source Sans Pro" w:hAnsi="Source Sans P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2ED2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2ED2"/>
  </w:style>
  <w:style w:type="character" w:customStyle="1" w:styleId="DateChar">
    <w:name w:val="Date Char"/>
    <w:basedOn w:val="DefaultParagraphFont"/>
    <w:link w:val="Date"/>
    <w:uiPriority w:val="99"/>
    <w:semiHidden/>
    <w:rsid w:val="00772ED2"/>
    <w:rPr>
      <w:rFonts w:ascii="Source Sans Pro" w:hAnsi="Source Sans P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2E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D2"/>
    <w:rPr>
      <w:rFonts w:ascii="Source Sans Pro" w:hAnsi="Source Sans P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D2"/>
    <w:rPr>
      <w:rFonts w:ascii="Source Sans Pro" w:hAnsi="Source Sans Pro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72E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2E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2E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2E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2E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2ED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2E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2E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2E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2ED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2ED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2ED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2ED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2ED2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2ED2"/>
    <w:pPr>
      <w:spacing w:line="240" w:lineRule="auto"/>
      <w:jc w:val="both"/>
    </w:pPr>
    <w:rPr>
      <w:rFonts w:ascii="Source Sans Pro" w:hAnsi="Source Sans Pro"/>
    </w:rPr>
  </w:style>
  <w:style w:type="paragraph" w:styleId="NormalIndent">
    <w:name w:val="Normal Indent"/>
    <w:basedOn w:val="Normal"/>
    <w:uiPriority w:val="99"/>
    <w:semiHidden/>
    <w:unhideWhenUsed/>
    <w:rsid w:val="00772ED2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2E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D2"/>
    <w:rPr>
      <w:rFonts w:ascii="Source Sans Pro" w:hAnsi="Source Sans P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2E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2ED2"/>
    <w:rPr>
      <w:rFonts w:ascii="Source Sans Pro" w:hAnsi="Source Sans Pr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ED2"/>
    <w:rPr>
      <w:rFonts w:ascii="Source Sans Pro" w:hAnsi="Source Sans P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2E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2ED2"/>
  </w:style>
  <w:style w:type="paragraph" w:styleId="TOAHeading">
    <w:name w:val="toa heading"/>
    <w:basedOn w:val="Normal"/>
    <w:next w:val="Normal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2E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2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2E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2E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2E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2E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2E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2E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2E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al"/>
    <w:link w:val="nadpsekChar"/>
    <w:qFormat/>
    <w:rsid w:val="001B1810"/>
    <w:pPr>
      <w:spacing w:line="360" w:lineRule="auto"/>
    </w:pPr>
    <w:rPr>
      <w:rFonts w:ascii="Arial" w:hAnsi="Arial"/>
      <w:b/>
      <w:bCs/>
      <w:color w:val="3C3B5C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12"/>
    <w:rPr>
      <w:rFonts w:ascii="Arial Black" w:hAnsi="Arial Black"/>
      <w:color w:val="3C3B5C"/>
      <w:sz w:val="28"/>
      <w:szCs w:val="32"/>
      <w:lang w:val="cs-CZ"/>
    </w:rPr>
  </w:style>
  <w:style w:type="character" w:customStyle="1" w:styleId="nadpsekChar">
    <w:name w:val="nadpísek Char"/>
    <w:basedOn w:val="DefaultParagraphFont"/>
    <w:link w:val="nadpsek"/>
    <w:rsid w:val="001B1810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Heading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Heading2Char"/>
    <w:link w:val="patika"/>
    <w:rsid w:val="00A42C2D"/>
    <w:rPr>
      <w:rFonts w:ascii="Archia SemiBold" w:hAnsi="Archia SemiBold"/>
      <w:color w:val="3C3B5C"/>
      <w:sz w:val="28"/>
      <w:szCs w:val="32"/>
      <w:lang w:val="cs-CZ"/>
    </w:rPr>
  </w:style>
  <w:style w:type="table" w:styleId="TableGrid">
    <w:name w:val="Table Grid"/>
    <w:basedOn w:val="TableNormal"/>
    <w:uiPriority w:val="39"/>
    <w:rsid w:val="0036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K01rvAqSCt0?list=PLA_gDc9ZjGv8ZuqTgiHbGeXln0Y9osOS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3ADB10-145C-4EBD-9160-764E10883C0B}">
  <we:reference id="wa200001486" version="1.0.0.0" store="en-001" storeType="OMEX"/>
  <we:alternateReferences>
    <we:reference id="wa200001486" version="1.0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Jakub Hamersky</cp:lastModifiedBy>
  <cp:revision>5</cp:revision>
  <dcterms:created xsi:type="dcterms:W3CDTF">2020-10-30T08:58:00Z</dcterms:created>
  <dcterms:modified xsi:type="dcterms:W3CDTF">2020-10-30T09:16:00Z</dcterms:modified>
</cp:coreProperties>
</file>